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A8" w:rsidRPr="009A22A8" w:rsidRDefault="009029CF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Додаток </w:t>
      </w:r>
      <w:r w:rsidR="00FF2612">
        <w:rPr>
          <w:rFonts w:ascii="Times New Roman" w:hAnsi="Times New Roman" w:cs="Times New Roman"/>
          <w:color w:val="auto"/>
          <w:sz w:val="25"/>
          <w:szCs w:val="25"/>
          <w:lang w:val="uk-UA"/>
        </w:rPr>
        <w:t>1</w:t>
      </w:r>
    </w:p>
    <w:p w:rsidR="009A22A8" w:rsidRPr="009A22A8" w:rsidRDefault="00DE57D3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>д</w:t>
      </w:r>
      <w:r w:rsidR="009A22A8"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>о Програми забезпечення виконання</w:t>
      </w:r>
    </w:p>
    <w:p w:rsidR="009A22A8" w:rsidRDefault="009A22A8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>Волинською обласною військовою</w:t>
      </w:r>
    </w:p>
    <w:p w:rsidR="009A22A8" w:rsidRPr="009A22A8" w:rsidRDefault="009A22A8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>а</w:t>
      </w:r>
      <w:r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>дміністрацією</w:t>
      </w:r>
      <w:r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</w:t>
      </w:r>
      <w:r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делегованих</w:t>
      </w:r>
    </w:p>
    <w:p w:rsidR="00A718F4" w:rsidRDefault="009A22A8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9A22A8">
        <w:rPr>
          <w:rFonts w:ascii="Times New Roman" w:hAnsi="Times New Roman" w:cs="Times New Roman"/>
          <w:color w:val="auto"/>
          <w:sz w:val="25"/>
          <w:szCs w:val="25"/>
          <w:lang w:val="uk-UA"/>
        </w:rPr>
        <w:t>повноважень в умовах воєнного стану</w:t>
      </w:r>
      <w:r w:rsidR="000619CB">
        <w:rPr>
          <w:rFonts w:ascii="Times New Roman" w:hAnsi="Times New Roman" w:cs="Times New Roman"/>
          <w:color w:val="auto"/>
          <w:sz w:val="25"/>
          <w:szCs w:val="25"/>
          <w:lang w:val="uk-UA"/>
        </w:rPr>
        <w:t xml:space="preserve"> на 2023 рік</w:t>
      </w:r>
    </w:p>
    <w:p w:rsidR="00DE57D3" w:rsidRPr="009A22A8" w:rsidRDefault="00DE57D3" w:rsidP="000619CB">
      <w:pPr>
        <w:spacing w:after="0" w:line="240" w:lineRule="auto"/>
        <w:ind w:left="9923" w:right="0" w:hanging="284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</w:p>
    <w:p w:rsidR="009029CF" w:rsidRDefault="009029CF" w:rsidP="00A718F4">
      <w:pPr>
        <w:pStyle w:val="1"/>
        <w:ind w:left="763"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F0B8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ЗАВДАННЯ І ЗАХОДИ РЕАЛІЗАЦІЇ ПРОГРАМИ </w:t>
      </w:r>
    </w:p>
    <w:p w:rsidR="00DE57D3" w:rsidRPr="007D78B9" w:rsidRDefault="00DE57D3" w:rsidP="00DE57D3">
      <w:pPr>
        <w:rPr>
          <w:sz w:val="6"/>
          <w:szCs w:val="6"/>
          <w:lang w:val="uk-UA"/>
        </w:rPr>
      </w:pPr>
    </w:p>
    <w:tbl>
      <w:tblPr>
        <w:tblStyle w:val="TableGrid"/>
        <w:tblW w:w="1555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37"/>
        <w:gridCol w:w="1761"/>
        <w:gridCol w:w="1586"/>
        <w:gridCol w:w="1134"/>
        <w:gridCol w:w="4820"/>
        <w:gridCol w:w="763"/>
        <w:gridCol w:w="937"/>
        <w:gridCol w:w="1045"/>
        <w:gridCol w:w="425"/>
        <w:gridCol w:w="425"/>
        <w:gridCol w:w="425"/>
        <w:gridCol w:w="1601"/>
      </w:tblGrid>
      <w:tr w:rsidR="002D786D" w:rsidRPr="006A70B5" w:rsidTr="00DE57D3">
        <w:trPr>
          <w:trHeight w:val="76"/>
          <w:jc w:val="center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Default="002D786D" w:rsidP="00A34250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№</w:t>
            </w:r>
          </w:p>
          <w:p w:rsidR="00DE57D3" w:rsidRPr="00821995" w:rsidRDefault="00DE57D3" w:rsidP="00A34250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Джерела</w:t>
            </w:r>
          </w:p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32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Очікуваний  результат</w:t>
            </w:r>
          </w:p>
        </w:tc>
      </w:tr>
      <w:tr w:rsidR="002D786D" w:rsidRPr="006A70B5" w:rsidTr="00DE57D3">
        <w:trPr>
          <w:trHeight w:val="76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DE57D3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</w:t>
            </w:r>
            <w:r w:rsidR="002D786D"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___рік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___рік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F61C24" w:rsidP="00F61C2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___рік</w:t>
            </w: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86D" w:rsidRPr="00821995" w:rsidRDefault="002D786D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</w:tbl>
    <w:p w:rsidR="007D78B9" w:rsidRPr="007D78B9" w:rsidRDefault="007D78B9">
      <w:pPr>
        <w:rPr>
          <w:sz w:val="2"/>
          <w:szCs w:val="2"/>
        </w:rPr>
      </w:pPr>
    </w:p>
    <w:tbl>
      <w:tblPr>
        <w:tblStyle w:val="TableGrid"/>
        <w:tblW w:w="1555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37"/>
        <w:gridCol w:w="1761"/>
        <w:gridCol w:w="1586"/>
        <w:gridCol w:w="1134"/>
        <w:gridCol w:w="4820"/>
        <w:gridCol w:w="763"/>
        <w:gridCol w:w="937"/>
        <w:gridCol w:w="1045"/>
        <w:gridCol w:w="425"/>
        <w:gridCol w:w="425"/>
        <w:gridCol w:w="425"/>
        <w:gridCol w:w="1601"/>
      </w:tblGrid>
      <w:tr w:rsidR="00A34250" w:rsidRPr="006A70B5" w:rsidTr="007D78B9">
        <w:trPr>
          <w:trHeight w:val="76"/>
          <w:jc w:val="center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A34250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5367" w:rsidRPr="00821995" w:rsidRDefault="00755367" w:rsidP="00A3425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</w:t>
            </w:r>
          </w:p>
        </w:tc>
      </w:tr>
      <w:tr w:rsidR="008F0E6C" w:rsidRPr="00821995" w:rsidTr="007D78B9">
        <w:trPr>
          <w:trHeight w:val="7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723E59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Фінансова підтримка наявних фахівців та залучення до роботи в облвійськ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 </w:t>
            </w: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адміністрації високо</w:t>
            </w:r>
            <w:r w:rsidR="00DE57D3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кваліфікованих спеціалістів із інших галузей економіки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м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атеріальна підтримка та стимулювання працівників апарату та структурних підрозділів обласної державної адміністрації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ютий-грудень 2023 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парат обласної державної адміністрації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DE57D3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блас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ний бюд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жет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F0E6C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F0E6C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6292,4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F0E6C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F0E6C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</w:t>
            </w:r>
            <w:r w:rsidR="00DE57D3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292,4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DE57D3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з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береження середньої заробітної плати  на рівні 2022 року</w:t>
            </w: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культури, молоді та спорту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576,9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576,9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освіти і науки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487,1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487,1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у справах молоді та спорту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198,6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F0E6C" w:rsidRDefault="00DE57D3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198,6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містобудування та архітектури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DE57D3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249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DE57D3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249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з питань цивільного захисту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523,5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523,5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ержавний архів області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1401,2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1401,2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агропромислового розвитку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1002,1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1002,1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DE57D3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охорони здоров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’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я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1194,6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1194,6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с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лужба у справах дітей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272,9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272,9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соціального захисту населення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1179,7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1179,7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екології та природних ресурсів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779,1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779,1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фінансів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3337,5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3337,5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інформаційної та внутрішньої політики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530,5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530,5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інфраструктури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1005,8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DE57D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1005,8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внутрішнього аудиту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352,3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352,3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DE57D3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з питань оборонної роботи та взаємодії з правоохоронними органами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307,4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307,4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293F" w:rsidRDefault="007D78B9" w:rsidP="00FC293F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економічного розвитку, зовнішніх зносин та з питань туризму і</w:t>
            </w:r>
          </w:p>
          <w:p w:rsidR="008F0E6C" w:rsidRPr="00821995" w:rsidRDefault="008F0E6C" w:rsidP="00FC293F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 курортів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547,2</w:t>
            </w:r>
          </w:p>
          <w:p w:rsidR="008F0E6C" w:rsidRPr="00821995" w:rsidRDefault="008F0E6C" w:rsidP="00BA5F6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547,2</w:t>
            </w:r>
          </w:p>
          <w:p w:rsidR="008F0E6C" w:rsidRPr="00821995" w:rsidRDefault="008F0E6C" w:rsidP="00FC293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житлово-комунального господарства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7D78B9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7D78B9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7D78B9">
        <w:trPr>
          <w:trHeight w:val="956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в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ідділ з питань розвитку місцевого самоврядування та територіальної організації влади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225,8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FC29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225,8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55157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157" w:rsidRPr="00821995" w:rsidRDefault="007D78B9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в</w:t>
            </w:r>
            <w:r w:rsidR="00855157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ідділ цифрового розвитку, цифрових трансформацій і цифровізації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157" w:rsidRPr="00821995" w:rsidRDefault="00855157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231,3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157" w:rsidRPr="00821995" w:rsidRDefault="00855157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231,3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55157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7D78B9" w:rsidP="00723E59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с</w:t>
            </w:r>
            <w:r w:rsidR="00855157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ектор з питань запобігання та виявлення корупції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55157" w:rsidRPr="00821995" w:rsidRDefault="00855157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138,2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157" w:rsidRPr="00821995" w:rsidRDefault="00855157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138,2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57" w:rsidRPr="00821995" w:rsidRDefault="00855157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362677" w:rsidTr="00DE57D3">
        <w:trPr>
          <w:trHeight w:val="70"/>
          <w:jc w:val="center"/>
        </w:trPr>
        <w:tc>
          <w:tcPr>
            <w:tcW w:w="10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Разом по завданню 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21045,1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55157" w:rsidRDefault="007D78B9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21045,1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</w:tr>
      <w:tr w:rsidR="008F0E6C" w:rsidRPr="00DE57D3" w:rsidTr="00DE57D3">
        <w:trPr>
          <w:trHeight w:val="7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8F0E6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Облаштування споруд цивільного захисту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0E6C" w:rsidRPr="00821995" w:rsidRDefault="007D78B9" w:rsidP="007D78B9">
            <w:pPr>
              <w:spacing w:after="0" w:line="240" w:lineRule="auto"/>
              <w:ind w:left="-57" w:right="-57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р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емонтні роботи приміщення при облаштуванні найпростішого укриття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ютий-грудень 2023 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фінансів</w: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бласний бюд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8F0E6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жет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280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7D78B9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821995" w:rsidRDefault="008F0E6C" w:rsidP="00723E59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6C" w:rsidRPr="002F2B85" w:rsidRDefault="007D78B9" w:rsidP="008A4060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2F2B8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</w:t>
            </w:r>
            <w:r w:rsidR="008F0E6C" w:rsidRPr="002F2B8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езперебійне функціонування частини структурних підрозділів облдерж</w:t>
            </w:r>
            <w:r w:rsidRPr="002F2B8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8F0E6C" w:rsidRPr="002F2B8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адміністрації, що розташовані в окремих приміщеннях в умовах воєнного стану </w:t>
            </w:r>
          </w:p>
        </w:tc>
      </w:tr>
      <w:tr w:rsidR="00156F7C" w:rsidRPr="00662300" w:rsidTr="00DE57D3">
        <w:trPr>
          <w:trHeight w:val="70"/>
          <w:jc w:val="center"/>
        </w:trPr>
        <w:tc>
          <w:tcPr>
            <w:tcW w:w="10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F61C24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lastRenderedPageBreak/>
              <w:t>Разом по завданню 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7D78B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F61C24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280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7D78B9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F61C24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156F7C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Забезпечення технічного супроводу бюджетного процесу щодо обласного бюджету в умовах воєнного стану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</w:t>
            </w:r>
            <w:r w:rsidR="003830FA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плата послуг з постачання програмного забезпечення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ютий-грудень 2023 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культури, молоді та спорту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блас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ний бюд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жет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ланується укладення 12 договорів для  здійснення технічного супроводу бюджетного процесу щодо обласного бюджету в умовах воєнного стану</w:t>
            </w: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освіти і науки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з питань цивільного захисту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агропромислового розвитку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охорони здоров'я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с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лужба у справах дітей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соціального захисту населення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екології та природних ресурсів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фінансів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45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інформаційної та внутрішньої політики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інфраструктури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DE57D3">
        <w:trPr>
          <w:trHeight w:val="70"/>
          <w:jc w:val="center"/>
        </w:trPr>
        <w:tc>
          <w:tcPr>
            <w:tcW w:w="6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економічного розвитку, зовнішніх зносин та з питань туризму і курортів</w:t>
            </w: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3,4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821995" w:rsidTr="007D78B9">
        <w:trPr>
          <w:trHeight w:val="248"/>
          <w:jc w:val="center"/>
        </w:trPr>
        <w:tc>
          <w:tcPr>
            <w:tcW w:w="1070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Default="00156F7C" w:rsidP="00E6437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Разом по завданню 3</w:t>
            </w:r>
          </w:p>
          <w:p w:rsidR="00156F7C" w:rsidRPr="00821995" w:rsidRDefault="00156F7C" w:rsidP="00E6437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821995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 xml:space="preserve">    57,62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 xml:space="preserve">    57,62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E1A1D" w:rsidTr="007D78B9">
        <w:trPr>
          <w:trHeight w:val="70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F61C24">
            <w:pPr>
              <w:spacing w:after="0" w:line="240" w:lineRule="auto"/>
              <w:ind w:left="0" w:right="64" w:firstLine="0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 </w:t>
            </w: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</w:t>
            </w:r>
          </w:p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Створення оптимальних умов для забезпечення безперебійного виконання </w:t>
            </w: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lastRenderedPageBreak/>
              <w:t>повноважень обласною військовою адміністрацією  з метою реалізації державної регіональної політики на території області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A4060" w:rsidRDefault="007D78B9" w:rsidP="008A4060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lastRenderedPageBreak/>
              <w:t>з</w:t>
            </w:r>
            <w:r w:rsidR="00E53D61" w:rsidRPr="008A4060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абезпечення апарату та структурних підрозділів облдерж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E53D61" w:rsidRPr="008A4060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адміністрації, фінансовими ресурсами на оплату послуг зв’язку, інтернету, </w:t>
            </w:r>
            <w:r w:rsidR="00E53D61" w:rsidRPr="008A4060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lastRenderedPageBreak/>
              <w:t>послуг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,</w:t>
            </w:r>
            <w:r w:rsidR="00E53D61" w:rsidRPr="008A4060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 наданих КУ «Управління будинком Волинської обласної ради» та на здійснення інших видатків, пов’язаних із функціонуванням установ та вирішенням проблем соціально-економічного розвитку територій в умовах воєнного стану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E53D61" w:rsidP="004F6B7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Лютий-грудень 2023 року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парат обласної державної адміністрації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7D78B9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о</w:t>
            </w:r>
            <w:r w:rsidR="00E53D61" w:rsidRPr="00E53D61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бла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E53D61" w:rsidRPr="00E53D61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сний бюд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E53D61" w:rsidRPr="00E53D61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жет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2704,8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2704,8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Default="00E53D61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Default="00E53D61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  <w:p w:rsidR="00E53D61" w:rsidRPr="00821995" w:rsidRDefault="007D78B9" w:rsidP="0082199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з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абезпечення в повному обсязі апаратом та структурними підрозділами облдерж</w:t>
            </w: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-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lastRenderedPageBreak/>
              <w:t>адміністрації розрахунків за отримані товари та</w:t>
            </w:r>
            <w:r w:rsidR="00E53D61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 xml:space="preserve"> надані послуги</w:t>
            </w:r>
          </w:p>
        </w:tc>
      </w:tr>
      <w:tr w:rsidR="00E53D61" w:rsidRPr="00F315AC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культури, молоді та спорту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346,58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346,58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F315AC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освіти і науки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21,38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21,38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містобудування та архітектури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267,5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267,5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з питань цивільного захисту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55,98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55,98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ержавний архів області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32,4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32,4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агропромислового розвитку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14,68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14,68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охорони здоров'я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39,68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39,68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с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лужба у справах дітей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6,58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6,58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соціального захисту населення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553,28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553,28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екології та природних ресурсів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223,28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223,28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7D78B9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фінансів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335,7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335,7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662300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інформаційної та внутрішньої політики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201,28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201,28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інфраструктури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523,58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523,58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внутрішнього аудиту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107,5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107,5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з питань оборонної роботи та взаємодії з правоохоронними органами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162,3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162,3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61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д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епартамент економічного розвитку, зовнішніх зносин та з питань туризму і курортів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488,38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488,38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у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правління житлово-комунального господарства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186,7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186,7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E53D61" w:rsidRPr="00362677" w:rsidTr="007D78B9">
        <w:trPr>
          <w:trHeight w:val="70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в</w:t>
            </w:r>
            <w:r w:rsidR="00E53D61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ідділ з питань розвитку місцевого самоврядування та територіальної організації влади</w:t>
            </w: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69,3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69,3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D61" w:rsidRPr="00821995" w:rsidRDefault="00E53D61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D61" w:rsidRPr="00821995" w:rsidRDefault="00E53D61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362677" w:rsidTr="007D78B9">
        <w:trPr>
          <w:trHeight w:val="876"/>
          <w:jc w:val="center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6F7C" w:rsidRPr="00821995" w:rsidRDefault="002F2B85" w:rsidP="00F61C24">
            <w:pPr>
              <w:spacing w:after="0" w:line="240" w:lineRule="auto"/>
              <w:ind w:left="0" w:right="2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в</w:t>
            </w:r>
            <w:r w:rsidR="00156F7C"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ідділ цифрового розвитку, цифрових трансформацій і цифровізації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6F7C" w:rsidRPr="00821995" w:rsidRDefault="00156F7C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BA5F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49,5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  <w:t>49,5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F61C2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362677" w:rsidTr="007D78B9">
        <w:trPr>
          <w:trHeight w:val="70"/>
          <w:jc w:val="center"/>
        </w:trPr>
        <w:tc>
          <w:tcPr>
            <w:tcW w:w="10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Разом по завданню 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6390,38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6390,38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  <w:tr w:rsidR="00156F7C" w:rsidRPr="00362677" w:rsidTr="00DE57D3">
        <w:trPr>
          <w:trHeight w:val="70"/>
          <w:jc w:val="center"/>
        </w:trPr>
        <w:tc>
          <w:tcPr>
            <w:tcW w:w="10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Всього по завданнях 1-4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27773,1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E53D6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  <w:r w:rsidRPr="00821995"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  <w:t>27773,1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25"/>
                <w:szCs w:val="25"/>
                <w:lang w:val="uk-UA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F7C" w:rsidRPr="00821995" w:rsidRDefault="00156F7C" w:rsidP="00406BD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5"/>
                <w:szCs w:val="25"/>
                <w:lang w:val="uk-UA"/>
              </w:rPr>
            </w:pPr>
          </w:p>
        </w:tc>
      </w:tr>
    </w:tbl>
    <w:p w:rsidR="007D2D16" w:rsidRPr="00821995" w:rsidRDefault="00A718F4" w:rsidP="00A718F4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5"/>
          <w:szCs w:val="25"/>
          <w:lang w:val="uk-UA"/>
        </w:rPr>
      </w:pPr>
      <w:r w:rsidRPr="00821995">
        <w:rPr>
          <w:rFonts w:ascii="Times New Roman" w:hAnsi="Times New Roman" w:cs="Times New Roman"/>
          <w:color w:val="auto"/>
          <w:sz w:val="25"/>
          <w:szCs w:val="25"/>
          <w:lang w:val="uk-UA"/>
        </w:rPr>
        <w:t>__________________________________________________________</w:t>
      </w:r>
    </w:p>
    <w:sectPr w:rsidR="007D2D16" w:rsidRPr="00821995" w:rsidSect="002F2B85">
      <w:headerReference w:type="default" r:id="rId7"/>
      <w:footerReference w:type="default" r:id="rId8"/>
      <w:pgSz w:w="16838" w:h="11906" w:orient="landscape"/>
      <w:pgMar w:top="170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B1" w:rsidRDefault="005864B1" w:rsidP="002F2B85">
      <w:pPr>
        <w:spacing w:after="0" w:line="240" w:lineRule="auto"/>
      </w:pPr>
      <w:r>
        <w:separator/>
      </w:r>
    </w:p>
  </w:endnote>
  <w:endnote w:type="continuationSeparator" w:id="0">
    <w:p w:rsidR="005864B1" w:rsidRDefault="005864B1" w:rsidP="002F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B85" w:rsidRDefault="002F2B85">
    <w:pPr>
      <w:pStyle w:val="a5"/>
      <w:jc w:val="center"/>
    </w:pPr>
  </w:p>
  <w:p w:rsidR="002F2B85" w:rsidRDefault="002F2B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B1" w:rsidRDefault="005864B1" w:rsidP="002F2B85">
      <w:pPr>
        <w:spacing w:after="0" w:line="240" w:lineRule="auto"/>
      </w:pPr>
      <w:r>
        <w:separator/>
      </w:r>
    </w:p>
  </w:footnote>
  <w:footnote w:type="continuationSeparator" w:id="0">
    <w:p w:rsidR="005864B1" w:rsidRDefault="005864B1" w:rsidP="002F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436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C7021" w:rsidRDefault="002F2B85">
        <w:pPr>
          <w:pStyle w:val="a3"/>
          <w:jc w:val="center"/>
          <w:rPr>
            <w:rFonts w:ascii="Times New Roman" w:hAnsi="Times New Roman" w:cs="Times New Roman"/>
            <w:noProof/>
          </w:rPr>
        </w:pPr>
        <w:r w:rsidRPr="005C7021">
          <w:rPr>
            <w:rFonts w:ascii="Times New Roman" w:hAnsi="Times New Roman" w:cs="Times New Roman"/>
          </w:rPr>
          <w:fldChar w:fldCharType="begin"/>
        </w:r>
        <w:r w:rsidRPr="005C7021">
          <w:rPr>
            <w:rFonts w:ascii="Times New Roman" w:hAnsi="Times New Roman" w:cs="Times New Roman"/>
          </w:rPr>
          <w:instrText xml:space="preserve"> PAGE   \* MERGEFORMAT </w:instrText>
        </w:r>
        <w:r w:rsidRPr="005C7021">
          <w:rPr>
            <w:rFonts w:ascii="Times New Roman" w:hAnsi="Times New Roman" w:cs="Times New Roman"/>
          </w:rPr>
          <w:fldChar w:fldCharType="separate"/>
        </w:r>
        <w:r w:rsidR="005C7021">
          <w:rPr>
            <w:rFonts w:ascii="Times New Roman" w:hAnsi="Times New Roman" w:cs="Times New Roman"/>
            <w:noProof/>
          </w:rPr>
          <w:t>2</w:t>
        </w:r>
        <w:r w:rsidRPr="005C7021">
          <w:rPr>
            <w:rFonts w:ascii="Times New Roman" w:hAnsi="Times New Roman" w:cs="Times New Roman"/>
            <w:noProof/>
          </w:rPr>
          <w:fldChar w:fldCharType="end"/>
        </w:r>
      </w:p>
      <w:p w:rsidR="002F2B85" w:rsidRPr="005C7021" w:rsidRDefault="005C702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</w:rPr>
          <w:tab/>
        </w:r>
        <w:r>
          <w:rPr>
            <w:rFonts w:ascii="Times New Roman" w:hAnsi="Times New Roman" w:cs="Times New Roman"/>
            <w:noProof/>
            <w:lang w:val="uk-UA"/>
          </w:rPr>
          <w:t>Продовження додатка 1</w:t>
        </w:r>
      </w:p>
    </w:sdtContent>
  </w:sdt>
  <w:p w:rsidR="002F2B85" w:rsidRDefault="002F2B85">
    <w:pPr>
      <w:pStyle w:val="a3"/>
    </w:pPr>
    <w:r>
      <w:tab/>
    </w:r>
    <w:r>
      <w:tab/>
    </w:r>
    <w:r>
      <w:tab/>
    </w:r>
    <w:r>
      <w:tab/>
    </w:r>
    <w:r>
      <w:tab/>
    </w:r>
  </w:p>
  <w:tbl>
    <w:tblPr>
      <w:tblStyle w:val="TableGrid"/>
      <w:tblW w:w="15559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637"/>
      <w:gridCol w:w="1761"/>
      <w:gridCol w:w="1586"/>
      <w:gridCol w:w="1134"/>
      <w:gridCol w:w="4820"/>
      <w:gridCol w:w="763"/>
      <w:gridCol w:w="937"/>
      <w:gridCol w:w="1045"/>
      <w:gridCol w:w="425"/>
      <w:gridCol w:w="425"/>
      <w:gridCol w:w="425"/>
      <w:gridCol w:w="1601"/>
    </w:tblGrid>
    <w:tr w:rsidR="002F2B85" w:rsidRPr="00821995" w:rsidTr="00D77EF8">
      <w:trPr>
        <w:trHeight w:val="70"/>
        <w:jc w:val="center"/>
      </w:trPr>
      <w:tc>
        <w:tcPr>
          <w:tcW w:w="6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64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1</w:t>
          </w:r>
        </w:p>
      </w:tc>
      <w:tc>
        <w:tcPr>
          <w:tcW w:w="17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3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2</w:t>
          </w:r>
        </w:p>
      </w:tc>
      <w:tc>
        <w:tcPr>
          <w:tcW w:w="15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4</w:t>
          </w:r>
        </w:p>
      </w:tc>
      <w:tc>
        <w:tcPr>
          <w:tcW w:w="4820" w:type="dxa"/>
          <w:tcBorders>
            <w:top w:val="single" w:sz="4" w:space="0" w:color="000000"/>
            <w:left w:val="single" w:sz="4" w:space="0" w:color="auto"/>
            <w:bottom w:val="single" w:sz="4" w:space="0" w:color="000000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2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5</w:t>
          </w:r>
        </w:p>
      </w:tc>
      <w:tc>
        <w:tcPr>
          <w:tcW w:w="7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6</w:t>
          </w:r>
        </w:p>
      </w:tc>
      <w:tc>
        <w:tcPr>
          <w:tcW w:w="937" w:type="dxa"/>
          <w:tcBorders>
            <w:top w:val="single" w:sz="4" w:space="0" w:color="000000"/>
            <w:left w:val="single" w:sz="4" w:space="0" w:color="auto"/>
            <w:bottom w:val="single" w:sz="4" w:space="0" w:color="000000"/>
            <w:right w:val="single" w:sz="4" w:space="0" w:color="000000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7</w:t>
          </w:r>
        </w:p>
      </w:tc>
      <w:tc>
        <w:tcPr>
          <w:tcW w:w="104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8</w:t>
          </w:r>
        </w:p>
      </w:tc>
      <w:tc>
        <w:tcPr>
          <w:tcW w:w="4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9</w:t>
          </w:r>
        </w:p>
      </w:tc>
      <w:tc>
        <w:tcPr>
          <w:tcW w:w="4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10</w:t>
          </w:r>
        </w:p>
      </w:tc>
      <w:tc>
        <w:tcPr>
          <w:tcW w:w="4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11</w:t>
          </w:r>
        </w:p>
      </w:tc>
      <w:tc>
        <w:tcPr>
          <w:tcW w:w="16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F2B85" w:rsidRPr="00821995" w:rsidRDefault="002F2B85" w:rsidP="002F2B85">
          <w:pPr>
            <w:spacing w:after="0" w:line="240" w:lineRule="auto"/>
            <w:ind w:left="0" w:right="0" w:firstLin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</w:pPr>
          <w:r w:rsidRPr="00821995">
            <w:rPr>
              <w:rFonts w:ascii="Times New Roman" w:hAnsi="Times New Roman" w:cs="Times New Roman"/>
              <w:color w:val="auto"/>
              <w:sz w:val="24"/>
              <w:szCs w:val="24"/>
              <w:lang w:val="uk-UA"/>
            </w:rPr>
            <w:t>12</w:t>
          </w:r>
        </w:p>
      </w:tc>
    </w:tr>
  </w:tbl>
  <w:p w:rsidR="002F2B85" w:rsidRPr="002F2B85" w:rsidRDefault="002F2B85">
    <w:pPr>
      <w:pStyle w:val="a3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67"/>
    <w:rsid w:val="00061572"/>
    <w:rsid w:val="000619CB"/>
    <w:rsid w:val="000E0A01"/>
    <w:rsid w:val="000F0B85"/>
    <w:rsid w:val="0011759F"/>
    <w:rsid w:val="0014724C"/>
    <w:rsid w:val="00151D8D"/>
    <w:rsid w:val="00156F7C"/>
    <w:rsid w:val="001B3F24"/>
    <w:rsid w:val="001C5FC2"/>
    <w:rsid w:val="001C6C76"/>
    <w:rsid w:val="00216790"/>
    <w:rsid w:val="002264CE"/>
    <w:rsid w:val="002308D5"/>
    <w:rsid w:val="0023541A"/>
    <w:rsid w:val="002B36D0"/>
    <w:rsid w:val="002D786D"/>
    <w:rsid w:val="002F2B85"/>
    <w:rsid w:val="00362677"/>
    <w:rsid w:val="003830FA"/>
    <w:rsid w:val="00394087"/>
    <w:rsid w:val="003E1A1D"/>
    <w:rsid w:val="004069E8"/>
    <w:rsid w:val="00406BD8"/>
    <w:rsid w:val="00411D4A"/>
    <w:rsid w:val="004A173C"/>
    <w:rsid w:val="004E3767"/>
    <w:rsid w:val="004E707C"/>
    <w:rsid w:val="004F6B75"/>
    <w:rsid w:val="004F745A"/>
    <w:rsid w:val="005864B1"/>
    <w:rsid w:val="005C12AF"/>
    <w:rsid w:val="005C7021"/>
    <w:rsid w:val="00605786"/>
    <w:rsid w:val="00630D91"/>
    <w:rsid w:val="00662300"/>
    <w:rsid w:val="006A70B5"/>
    <w:rsid w:val="006C213C"/>
    <w:rsid w:val="006D2311"/>
    <w:rsid w:val="007239DD"/>
    <w:rsid w:val="00723E59"/>
    <w:rsid w:val="0074187C"/>
    <w:rsid w:val="00755367"/>
    <w:rsid w:val="0075749C"/>
    <w:rsid w:val="00760390"/>
    <w:rsid w:val="007A422C"/>
    <w:rsid w:val="007D179A"/>
    <w:rsid w:val="007D2D16"/>
    <w:rsid w:val="007D78B9"/>
    <w:rsid w:val="00800CD1"/>
    <w:rsid w:val="00805D8C"/>
    <w:rsid w:val="00821995"/>
    <w:rsid w:val="00855157"/>
    <w:rsid w:val="008754F0"/>
    <w:rsid w:val="00886AB2"/>
    <w:rsid w:val="008A4060"/>
    <w:rsid w:val="008F0E6C"/>
    <w:rsid w:val="00902628"/>
    <w:rsid w:val="009029CF"/>
    <w:rsid w:val="00907048"/>
    <w:rsid w:val="009320EB"/>
    <w:rsid w:val="009A22A8"/>
    <w:rsid w:val="009D321C"/>
    <w:rsid w:val="009F383C"/>
    <w:rsid w:val="00A106E2"/>
    <w:rsid w:val="00A145F0"/>
    <w:rsid w:val="00A34250"/>
    <w:rsid w:val="00A4773B"/>
    <w:rsid w:val="00A718F4"/>
    <w:rsid w:val="00B603F1"/>
    <w:rsid w:val="00BA5F6F"/>
    <w:rsid w:val="00C3671C"/>
    <w:rsid w:val="00C45954"/>
    <w:rsid w:val="00C47A7F"/>
    <w:rsid w:val="00C7688C"/>
    <w:rsid w:val="00C9248B"/>
    <w:rsid w:val="00D165BC"/>
    <w:rsid w:val="00D21ADC"/>
    <w:rsid w:val="00D4401D"/>
    <w:rsid w:val="00D8603A"/>
    <w:rsid w:val="00DE57D3"/>
    <w:rsid w:val="00E00549"/>
    <w:rsid w:val="00E33EC4"/>
    <w:rsid w:val="00E377F5"/>
    <w:rsid w:val="00E53D61"/>
    <w:rsid w:val="00E555A9"/>
    <w:rsid w:val="00E64377"/>
    <w:rsid w:val="00E81E71"/>
    <w:rsid w:val="00E85F7F"/>
    <w:rsid w:val="00EC6D17"/>
    <w:rsid w:val="00EE7BA6"/>
    <w:rsid w:val="00F315AC"/>
    <w:rsid w:val="00F61C24"/>
    <w:rsid w:val="00FB4608"/>
    <w:rsid w:val="00FC293F"/>
    <w:rsid w:val="00FE5563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E67CB"/>
  <w15:docId w15:val="{239FBF7B-EE69-44B9-AC75-6E5C0063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73B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29CF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CF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02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F2B8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F2B85"/>
    <w:rPr>
      <w:rFonts w:ascii="Arial" w:eastAsia="Arial" w:hAnsi="Arial" w:cs="Arial"/>
      <w:color w:val="6C6463"/>
      <w:lang w:eastAsia="ru-RU"/>
    </w:rPr>
  </w:style>
  <w:style w:type="paragraph" w:styleId="a5">
    <w:name w:val="footer"/>
    <w:basedOn w:val="a"/>
    <w:link w:val="a6"/>
    <w:uiPriority w:val="99"/>
    <w:unhideWhenUsed/>
    <w:rsid w:val="002F2B8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F2B85"/>
    <w:rPr>
      <w:rFonts w:ascii="Arial" w:eastAsia="Arial" w:hAnsi="Arial" w:cs="Arial"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13EE9-8A1E-40E9-9672-C6F494BA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57</cp:revision>
  <cp:lastPrinted>2023-06-14T08:30:00Z</cp:lastPrinted>
  <dcterms:created xsi:type="dcterms:W3CDTF">2023-05-17T13:34:00Z</dcterms:created>
  <dcterms:modified xsi:type="dcterms:W3CDTF">2023-06-20T09:08:00Z</dcterms:modified>
</cp:coreProperties>
</file>